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2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0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MATEMATICA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28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DISCIPLINA</w:t>
            </w:r>
          </w:p>
          <w:p w:rsidR="00000000" w:rsidDel="00000000" w:rsidP="00000000" w:rsidRDefault="00000000" w:rsidRPr="00000000" w14:paraId="00000027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MATEMATICA</w:t>
            </w:r>
          </w:p>
          <w:p w:rsidR="00000000" w:rsidDel="00000000" w:rsidP="00000000" w:rsidRDefault="00000000" w:rsidRPr="00000000" w14:paraId="00000028">
            <w:pPr>
              <w:jc w:val="righ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BREVE DESCRIZIONE DELLE CONOSCENZE CHIAVE DI DISCIPLINA  SCELTE</w:t>
            </w:r>
          </w:p>
          <w:p w:rsidR="00000000" w:rsidDel="00000000" w:rsidP="00000000" w:rsidRDefault="00000000" w:rsidRPr="00000000" w14:paraId="0000002B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C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D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Funzioni esponenziali e logaritmiche: grafico, dominio e proprietà.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2F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Equazioni e disequazioni esponenziali e logaritmiche.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1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Angoli e loro misura, angoli notevoli e ricerca dei valori delle funzioni goniometriche.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3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Angoli associati.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5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Funzioni seno, coseno, tangente, cotangente e funzioni inverse e reciproche.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7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Grafici e trasformazioni.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Formule di addizione, sottrazione, duplicazione, parametriche.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Equazioni e disequazioni goniometriche.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Teoremi sui triangoli rettangoli, area del triangolo e teorema della corda.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Teorema dei seni e del coseno.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Coordinate cartesiane nello spazio.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Equazioni di retta, piano, superficie sferica.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Calcolo combinatorio e sue applicazioni.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Disposizioni, permutazioni, combinazioni.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Coefficienti binomiali.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Definizione classica di probabilità e eventi.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Probabilità semplice e composta.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Probabilità condizionata e del prodotto logico di eventi.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5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Prove ripetute e Teorema di Bayes.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Biagini Fania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Gasperoni Riccardo</w:t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Marzone Francesca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Trapani Patrizia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09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6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6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6F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70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7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79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MATEMATICA</w:t>
      </w:r>
    </w:p>
    <w:p w:rsidR="00000000" w:rsidDel="00000000" w:rsidP="00000000" w:rsidRDefault="00000000" w:rsidRPr="00000000" w14:paraId="0000007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jc w:val="both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4°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7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7E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80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81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82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83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28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4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BREVE DESCRIZIONE DELLE ABILITA’ CHIAVE DI DISCIPLINA  SCELTE</w:t>
            </w:r>
          </w:p>
          <w:p w:rsidR="00000000" w:rsidDel="00000000" w:rsidP="00000000" w:rsidRDefault="00000000" w:rsidRPr="00000000" w14:paraId="00000085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6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7">
            <w:pPr>
              <w:rPr/>
            </w:pPr>
            <w:r w:rsidDel="00000000" w:rsidR="00000000" w:rsidRPr="00000000">
              <w:rPr>
                <w:rtl w:val="0"/>
              </w:rPr>
              <w:t xml:space="preserve">Risolvere equazioni esponenziali, disequazioni esponenziali, equazioni logaritmiche ed equazioni esponenziali risolubili mediante logaritmi, disequazioni logaritmiche e disequazioni esponenziali risolubili mediante logaritmi.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8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9">
            <w:pPr>
              <w:rPr/>
            </w:pPr>
            <w:r w:rsidDel="00000000" w:rsidR="00000000" w:rsidRPr="00000000">
              <w:rPr>
                <w:rtl w:val="0"/>
              </w:rPr>
              <w:t xml:space="preserve">Risolvere graficamente equazioni e disequazioni.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B">
            <w:pPr>
              <w:rPr/>
            </w:pPr>
            <w:r w:rsidDel="00000000" w:rsidR="00000000" w:rsidRPr="00000000">
              <w:rPr>
                <w:rtl w:val="0"/>
              </w:rPr>
              <w:t xml:space="preserve">Costruire i grafici di funzioni reciproche, di quadrati di funzioni e di radici di funzioni, esponenziale e logaritmo di funzioni.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D">
            <w:pPr>
              <w:rPr/>
            </w:pPr>
            <w:r w:rsidDel="00000000" w:rsidR="00000000" w:rsidRPr="00000000">
              <w:rPr>
                <w:rtl w:val="0"/>
              </w:rPr>
              <w:t xml:space="preserve">Costruire e riconoscere le trasformazioni del grafico di funzioni goniometriche e saperne calcolare il periodo.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F">
            <w:pPr>
              <w:rPr/>
            </w:pPr>
            <w:r w:rsidDel="00000000" w:rsidR="00000000" w:rsidRPr="00000000">
              <w:rPr>
                <w:rtl w:val="0"/>
              </w:rPr>
              <w:t xml:space="preserve">Utilizzare in diversi contesti le formule di addizione e sottrazione, le formule di duplicazione e bisezione, formule parametriche, le formule di Werner e di prostaferesi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1">
            <w:pPr>
              <w:rPr/>
            </w:pPr>
            <w:r w:rsidDel="00000000" w:rsidR="00000000" w:rsidRPr="00000000">
              <w:rPr>
                <w:rtl w:val="0"/>
              </w:rPr>
              <w:t xml:space="preserve">Applicare le formule goniometriche nella geometria analitica e nelle funzioni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3">
            <w:pPr>
              <w:rPr/>
            </w:pPr>
            <w:r w:rsidDel="00000000" w:rsidR="00000000" w:rsidRPr="00000000">
              <w:rPr>
                <w:rtl w:val="0"/>
              </w:rPr>
              <w:t xml:space="preserve">Risolvere equazioni goniometriche elementari, equazioni riconducibili a equazioni goniometriche elementari, equazioni lineari in seno e coseno, equazioni omogenee di secondo grado in seno e coseno, sistemi di equazioni goniometriche, disequazioni goniometriche elementari o ad esse riconducibili, disequazioni lineari in seno e coseno, disequazioni omogenee di secondo grado in seno e coseno.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5">
            <w:pPr>
              <w:rPr/>
            </w:pPr>
            <w:r w:rsidDel="00000000" w:rsidR="00000000" w:rsidRPr="00000000">
              <w:rPr>
                <w:rtl w:val="0"/>
              </w:rPr>
              <w:t xml:space="preserve">Utilizzare i teoremi sui triangoli rettangoli, in particolare per calcolare l’area di un triangolo e utilizzare il teorema della corda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7">
            <w:pPr>
              <w:rPr/>
            </w:pPr>
            <w:r w:rsidDel="00000000" w:rsidR="00000000" w:rsidRPr="00000000">
              <w:rPr>
                <w:rtl w:val="0"/>
              </w:rPr>
              <w:t xml:space="preserve">Risolvere problemi sui triangoli sia rettangoli sia qualunque con equazioni, disequazioni, funzioni.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9">
            <w:pPr>
              <w:rPr/>
            </w:pPr>
            <w:r w:rsidDel="00000000" w:rsidR="00000000" w:rsidRPr="00000000">
              <w:rPr>
                <w:rtl w:val="0"/>
              </w:rPr>
              <w:t xml:space="preserve">Riconoscere le posizioni dei principali enti dello spazio: rette, piani, perpendicolarità, parallelismo. Riconoscere le proprietà dei principali solidi geometrici.</w:t>
            </w:r>
          </w:p>
        </w:tc>
        <w:tc>
          <w:tcPr/>
          <w:p w:rsidR="00000000" w:rsidDel="00000000" w:rsidP="00000000" w:rsidRDefault="00000000" w:rsidRPr="00000000" w14:paraId="0000009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B">
            <w:pPr>
              <w:rPr/>
            </w:pPr>
            <w:r w:rsidDel="00000000" w:rsidR="00000000" w:rsidRPr="00000000">
              <w:rPr>
                <w:rtl w:val="0"/>
              </w:rPr>
              <w:t xml:space="preserve">Riconoscere e calcolare il numero di disposizioni semplici, permutazioni, combinazioni semplici, disposizioni e combinazioni con ripetizione. Utilizzare i coefficienti binomiali</w:t>
            </w:r>
          </w:p>
        </w:tc>
        <w:tc>
          <w:tcPr/>
          <w:p w:rsidR="00000000" w:rsidDel="00000000" w:rsidP="00000000" w:rsidRDefault="00000000" w:rsidRPr="00000000" w14:paraId="0000009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D">
            <w:pPr>
              <w:rPr/>
            </w:pPr>
            <w:r w:rsidDel="00000000" w:rsidR="00000000" w:rsidRPr="00000000">
              <w:rPr>
                <w:rtl w:val="0"/>
              </w:rPr>
              <w:t xml:space="preserve">Definire l’evento somma e l’evento prodotto di due eventi assegnati. Definire l’evento negazione • Applicare la definizione classica di probabilità • Riconoscere nella probabilità una funzione limitata • Calcolare la dipendenza e indipendenza di eventi. Determinare la probabilità della negazione di un evento, della somma logica e del prodotto logico di eventi • Calcolare la probabilità totale di un evento dipendente da un insieme di eventi • Utilizzare la probabilità condizionata • Utilizzare la frequenza assoluta e relativa in un test relativo ad un fenomeno • Confrontare i due modelli per il calcolo delle probabilità.</w:t>
            </w:r>
          </w:p>
        </w:tc>
        <w:tc>
          <w:tcPr/>
          <w:p w:rsidR="00000000" w:rsidDel="00000000" w:rsidP="00000000" w:rsidRDefault="00000000" w:rsidRPr="00000000" w14:paraId="0000009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Biagini Fania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Gasperoni Riccardo</w:t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Marzone Francesca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Trapani Patrizia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2745422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11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5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B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B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B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B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C4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C6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MATEMATICA</w:t>
      </w:r>
    </w:p>
    <w:p w:rsidR="00000000" w:rsidDel="00000000" w:rsidP="00000000" w:rsidRDefault="00000000" w:rsidRPr="00000000" w14:paraId="000000C8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jc w:val="both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4°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CA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CB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CC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CE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D0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Ind w:w="-216.0" w:type="dxa"/>
        <w:tblLayout w:type="fixed"/>
        <w:tblLook w:val="00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1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D2">
            <w:pPr>
              <w:rPr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  <w:t xml:space="preserve">Saper leggere i dati ed interpretarli sviluppando deduzioni e ragionamenti sugli stessi anche con l'ausilio di rappresentazioni grafiche, usando consapevolmente gli strumenti di calcolo e le potenzialità offerte da applicazioni specifiche di tipo informatico.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  <w:t xml:space="preserve">Essere in grado di analizzare dati ed interpretarli sviluppando deduzioni e ragionamenti sugli stessi anche con l'ausilio di rappresentazioni grafiche, usando consapevolmente gli strumenti di calcolo e le potenzialità offerte da applicazioni specifiche di tipo informatico. Saper costruire semplici modelli di andamenti periodici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  <w:t xml:space="preserve">Riconoscere ed analizzare l’estensione di alcuni temi della geometria piana allo spazio. 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Saper utilizzare gli elementi di base del calcolo combinatorio. Determinare la probabilità condizionata e composta, la formula di Bayes e le sue applicazioni, il cui studio sarà sviluppato il più possibile in collegamento con le altre discipline. Approfondire il concetto di modello matematico in relazione con le nuove conoscenze acquisite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D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Biagini Fania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E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Gasperoni Riccardo</w:t>
      </w:r>
    </w:p>
    <w:p w:rsidR="00000000" w:rsidDel="00000000" w:rsidP="00000000" w:rsidRDefault="00000000" w:rsidRPr="00000000" w14:paraId="000000E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Marzone Francesca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Trapani Patrizia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NormaleWeb">
    <w:name w:val="Normal (Web)"/>
    <w:basedOn w:val="Normale"/>
    <w:uiPriority w:val="99"/>
    <w:unhideWhenUsed w:val="1"/>
    <w:rsid w:val="00595338"/>
    <w:pPr>
      <w:widowControl w:val="1"/>
      <w:suppressAutoHyphens w:val="0"/>
      <w:autoSpaceDN w:val="1"/>
      <w:spacing w:after="100" w:afterAutospacing="1" w:before="100" w:beforeAutospacing="1"/>
    </w:pPr>
    <w:rPr>
      <w:rFonts w:cs="Times New Roman" w:eastAsia="Times New Roman"/>
      <w:kern w:val="0"/>
      <w:lang w:bidi="ar-SA" w:eastAsia="it-IT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jpg"/><Relationship Id="rId10" Type="http://schemas.openxmlformats.org/officeDocument/2006/relationships/image" Target="media/image3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yhmS4iR/cr+togoVzBEjG1NYwA==">CgMxLjA4AHIhMU85Mm12ekc0eHdPRUVVdEFmS1l6dEdWaW9lYV9rLXJx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2024-09-04T13:59:00Z</dcterms:created>
  <dc:creator>user</dc:creator>
</cp:coreProperties>
</file>